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2B" w:rsidRPr="00B85253" w:rsidRDefault="008F532B" w:rsidP="008F532B">
      <w:pPr>
        <w:spacing w:before="0" w:after="0"/>
        <w:ind w:firstLine="0"/>
        <w:jc w:val="left"/>
        <w:rPr>
          <w:lang w:val="ru-RU"/>
        </w:rPr>
      </w:pPr>
      <w:bookmarkStart w:id="0" w:name="_GoBack"/>
      <w:bookmarkEnd w:id="0"/>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rsidTr="00DC637C">
        <w:tc>
          <w:tcPr>
            <w:tcW w:w="5027"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rsidTr="00DC637C">
        <w:tc>
          <w:tcPr>
            <w:tcW w:w="5027" w:type="dxa"/>
            <w:shd w:val="clear" w:color="auto" w:fill="auto"/>
          </w:tcPr>
          <w:p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rsidTr="00DC637C">
        <w:trPr>
          <w:trHeight w:val="1789"/>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rsidTr="00DC637C">
        <w:tc>
          <w:tcPr>
            <w:tcW w:w="5027" w:type="dxa"/>
            <w:shd w:val="clear" w:color="auto" w:fill="auto"/>
          </w:tcPr>
          <w:p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xml:space="preserve">), проводя регулярные инструктажи по методам безопасного выполнения работ и представляя </w:t>
            </w:r>
            <w:r w:rsidRPr="006E43E1">
              <w:rPr>
                <w:rFonts w:ascii="Times New Roman" w:hAnsi="Times New Roman"/>
                <w:lang w:val="ru-RU"/>
              </w:rPr>
              <w:lastRenderedPageBreak/>
              <w:t>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8F532B"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rsidTr="00DC637C">
        <w:tc>
          <w:tcPr>
            <w:tcW w:w="5027" w:type="dxa"/>
            <w:shd w:val="clear" w:color="auto" w:fill="auto"/>
          </w:tcPr>
          <w:p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rsidR="008F532B" w:rsidRDefault="008F532B" w:rsidP="00DC637C">
            <w:pPr>
              <w:tabs>
                <w:tab w:val="left" w:pos="284"/>
              </w:tabs>
              <w:autoSpaceDE w:val="0"/>
              <w:autoSpaceDN w:val="0"/>
              <w:adjustRightInd w:val="0"/>
              <w:rPr>
                <w:rFonts w:ascii="Times New Roman" w:hAnsi="Times New Roman"/>
                <w:lang w:val="ru-RU"/>
              </w:rPr>
            </w:pPr>
          </w:p>
          <w:p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xml:space="preserve">, и в случае наличия у </w:t>
            </w:r>
            <w:r w:rsidRPr="006E43E1">
              <w:rPr>
                <w:rFonts w:ascii="Times New Roman" w:hAnsi="Times New Roman"/>
                <w:lang w:val="ru-RU"/>
              </w:rPr>
              <w:lastRenderedPageBreak/>
              <w:t>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w:t>
            </w:r>
            <w:r w:rsidRPr="006E43E1">
              <w:rPr>
                <w:rFonts w:ascii="Times New Roman" w:hAnsi="Times New Roman"/>
              </w:rPr>
              <w:lastRenderedPageBreak/>
              <w:t xml:space="preserve">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8F532B" w:rsidRPr="006E43E1" w:rsidRDefault="004433A6"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xml:space="preserve">, материалам и </w:t>
            </w:r>
            <w:r w:rsidRPr="006E43E1">
              <w:rPr>
                <w:rFonts w:ascii="Times New Roman" w:hAnsi="Times New Roman"/>
                <w:lang w:val="ru-RU"/>
              </w:rPr>
              <w:lastRenderedPageBreak/>
              <w:t>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lastRenderedPageBreak/>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rsidTr="00DC637C">
        <w:trPr>
          <w:trHeight w:val="2658"/>
        </w:trPr>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rsidTr="00DC637C">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rsidTr="00DC637C">
        <w:trPr>
          <w:trHeight w:val="70"/>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lastRenderedPageBreak/>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lastRenderedPageBreak/>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rPr>
          <w:trHeight w:val="836"/>
        </w:trPr>
        <w:tc>
          <w:tcPr>
            <w:tcW w:w="5027" w:type="dxa"/>
            <w:shd w:val="clear" w:color="auto" w:fill="auto"/>
          </w:tcPr>
          <w:p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 xml:space="preserve">с целью разового посещения в рамках выполнения договорных обязательств, в случае </w:t>
            </w:r>
            <w:r w:rsidRPr="006E43E1">
              <w:rPr>
                <w:rFonts w:ascii="Times New Roman" w:hAnsi="Times New Roman"/>
                <w:lang w:val="ru-RU"/>
              </w:rPr>
              <w:lastRenderedPageBreak/>
              <w:t>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8F532B"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rsidTr="00DC637C">
        <w:tc>
          <w:tcPr>
            <w:tcW w:w="5027" w:type="dxa"/>
            <w:shd w:val="clear" w:color="auto" w:fill="auto"/>
          </w:tcPr>
          <w:p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w:t>
            </w:r>
            <w:r w:rsidRPr="006E43E1">
              <w:rPr>
                <w:rFonts w:ascii="Times New Roman" w:hAnsi="Times New Roman"/>
                <w:lang w:val="ru-RU"/>
              </w:rPr>
              <w:lastRenderedPageBreak/>
              <w:t>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lastRenderedPageBreak/>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105 по организации безопасного проведения огневых работ на </w:t>
            </w:r>
            <w:r w:rsidRPr="006E43E1">
              <w:rPr>
                <w:rFonts w:ascii="Times New Roman" w:hAnsi="Times New Roman"/>
                <w:lang w:val="ru-RU"/>
              </w:rPr>
              <w:lastRenderedPageBreak/>
              <w:t>взрывоопасных и взрывопожароопасных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#105. CPC Facilities Safe Explosive/Flammable Facilities Hot Work Instructions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rsidTr="00DC637C">
        <w:trPr>
          <w:trHeight w:val="764"/>
        </w:trPr>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rsidTr="00DC637C">
        <w:tc>
          <w:tcPr>
            <w:tcW w:w="5027" w:type="dxa"/>
            <w:shd w:val="clear" w:color="auto" w:fill="auto"/>
          </w:tcPr>
          <w:p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5.6 Для использования видео- и фотоаппаратуры требуется получение предварительного письменного разрешения </w:t>
            </w:r>
            <w:r w:rsidRPr="006E43E1">
              <w:rPr>
                <w:rFonts w:ascii="Times New Roman" w:hAnsi="Times New Roman"/>
                <w:lang w:val="ru-RU"/>
              </w:rPr>
              <w:lastRenderedPageBreak/>
              <w:t>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lastRenderedPageBreak/>
              <w:t xml:space="preserve">5.6. No use of video nor photo equipment shall be allowed without a prior written permit approved by the Company Regional Manager, and after </w:t>
            </w:r>
            <w:r w:rsidRPr="006E43E1">
              <w:rPr>
                <w:rFonts w:ascii="Times New Roman" w:hAnsi="Times New Roman"/>
              </w:rPr>
              <w:lastRenderedPageBreak/>
              <w:t xml:space="preserve">ensuring implementation of additional safety measures including prohibition of photoflash or other supplementary lighting devices. </w:t>
            </w:r>
          </w:p>
        </w:tc>
      </w:tr>
      <w:tr w:rsidR="008F532B" w:rsidRPr="006E43E1" w:rsidTr="00DC637C">
        <w:trPr>
          <w:trHeight w:val="1793"/>
        </w:trPr>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rsidTr="00DC637C">
        <w:tc>
          <w:tcPr>
            <w:tcW w:w="5027" w:type="dxa"/>
            <w:shd w:val="clear" w:color="auto" w:fill="auto"/>
          </w:tcPr>
          <w:p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документы, подтверждающие прохождение обучения по пожарно-техническому минимуму;</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rsidTr="00DC637C">
        <w:tc>
          <w:tcPr>
            <w:tcW w:w="5027" w:type="dxa"/>
            <w:shd w:val="clear" w:color="auto" w:fill="auto"/>
          </w:tcPr>
          <w:p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rsidTr="00DC637C">
        <w:trPr>
          <w:trHeight w:val="841"/>
        </w:trPr>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w:t>
            </w:r>
            <w:r w:rsidRPr="006E43E1">
              <w:rPr>
                <w:rFonts w:ascii="Times New Roman" w:hAnsi="Times New Roman"/>
                <w:lang w:val="ru-RU"/>
              </w:rPr>
              <w:lastRenderedPageBreak/>
              <w:t>освидетельствование, находящихся в неисправном состоянии.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rsidTr="00DC637C">
        <w:tc>
          <w:tcPr>
            <w:tcW w:w="5027" w:type="dxa"/>
            <w:shd w:val="clear" w:color="auto" w:fill="auto"/>
          </w:tcPr>
          <w:p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rsidTr="00DC637C">
        <w:tc>
          <w:tcPr>
            <w:tcW w:w="5027" w:type="dxa"/>
            <w:shd w:val="clear" w:color="auto" w:fill="auto"/>
          </w:tcPr>
          <w:p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w:t>
            </w:r>
            <w:r w:rsidRPr="006E43E1">
              <w:rPr>
                <w:rFonts w:ascii="Times New Roman" w:hAnsi="Times New Roman"/>
                <w:lang w:val="ru-RU"/>
              </w:rPr>
              <w:lastRenderedPageBreak/>
              <w:t xml:space="preserve">работников, производит замену вышедшей из строя спецодежды и других СИЗ.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lastRenderedPageBreak/>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lastRenderedPageBreak/>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rsidTr="00DC637C">
        <w:tc>
          <w:tcPr>
            <w:tcW w:w="5027" w:type="dxa"/>
            <w:shd w:val="clear" w:color="auto" w:fill="auto"/>
          </w:tcPr>
          <w:p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r w:rsidRPr="006E43E1">
              <w:rPr>
                <w:rFonts w:ascii="Times New Roman" w:hAnsi="Times New Roman"/>
                <w:lang w:val="ru-RU"/>
              </w:rPr>
              <w:lastRenderedPageBreak/>
              <w:t>электропогрузчиков, автокаров, электрокаров и т.д.).</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rsidTr="00DC637C">
        <w:trPr>
          <w:trHeight w:val="2023"/>
        </w:trPr>
        <w:tc>
          <w:tcPr>
            <w:tcW w:w="5027" w:type="dxa"/>
            <w:shd w:val="clear" w:color="auto" w:fill="auto"/>
          </w:tcPr>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Все АТС и СТ, для которых требуется въезд на место производства Работ, должны быть технически исправными.</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F532B" w:rsidRPr="006E43E1" w:rsidRDefault="008F532B" w:rsidP="00DC637C">
            <w:pPr>
              <w:autoSpaceDE w:val="0"/>
              <w:autoSpaceDN w:val="0"/>
              <w:adjustRightInd w:val="0"/>
              <w:spacing w:before="0" w:after="0"/>
              <w:rPr>
                <w:rFonts w:ascii="Times New Roman" w:hAnsi="Times New Roman"/>
                <w:lang w:val="ru-RU" w:eastAsia="ru-RU"/>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F532B" w:rsidRPr="006E43E1" w:rsidRDefault="008F532B" w:rsidP="00DC637C">
            <w:pPr>
              <w:pStyle w:val="af3"/>
              <w:rPr>
                <w:rFonts w:ascii="Times New Roman" w:hAnsi="Times New Roman"/>
                <w:lang w:val="ru-RU" w:eastAsia="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8F532B" w:rsidRPr="006E43E1" w:rsidRDefault="008F532B" w:rsidP="00DC637C">
            <w:pPr>
              <w:pStyle w:val="af3"/>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w:t>
            </w:r>
            <w:r w:rsidRPr="006E43E1">
              <w:rPr>
                <w:rFonts w:ascii="Times New Roman" w:hAnsi="Times New Roman"/>
                <w:lang w:val="ru-RU"/>
              </w:rPr>
              <w:lastRenderedPageBreak/>
              <w:t>Федерального агентства по техническому регулированию и метрологии от 25.09.2018 № 650-ст);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autoSpaceDE w:val="0"/>
              <w:autoSpaceDN w:val="0"/>
              <w:ind w:firstLine="0"/>
              <w:rPr>
                <w:rFonts w:ascii="Times New Roman" w:hAnsi="Times New Roman"/>
                <w:lang w:val="ru-RU"/>
              </w:rPr>
            </w:pP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lastRenderedPageBreak/>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lastRenderedPageBreak/>
              <w:t>renders services on maintenance of main line and other services within trunk oil main pipeline, industrial facilities of CPC trunk oil pipeline and within protected zone, involving MVs and SVs;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rsidR="008F532B"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that require access to the Work site shall be technically sound.</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8F532B" w:rsidRPr="006E43E1" w:rsidRDefault="008F532B" w:rsidP="00DC637C">
            <w:pPr>
              <w:pStyle w:val="af3"/>
              <w:rPr>
                <w:rFonts w:ascii="Times New Roman" w:hAnsi="Times New Roman"/>
              </w:rPr>
            </w:pPr>
          </w:p>
          <w:p w:rsidR="008F532B" w:rsidRPr="006E43E1" w:rsidRDefault="008F532B" w:rsidP="00DC637C">
            <w:pPr>
              <w:pStyle w:val="af3"/>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 xml:space="preserve">(approved by Order of the Federal Agency </w:t>
            </w:r>
            <w:r w:rsidRPr="006E43E1">
              <w:rPr>
                <w:rFonts w:ascii="Times New Roman" w:hAnsi="Times New Roman"/>
                <w:lang w:val="en-GB"/>
              </w:rPr>
              <w:lastRenderedPageBreak/>
              <w:t>for Technical Regulation and Metrology of September 25, 2018 No. 650-st);</w:t>
            </w:r>
          </w:p>
          <w:p w:rsidR="008F532B" w:rsidRPr="006E43E1" w:rsidRDefault="008F532B" w:rsidP="00DC637C">
            <w:pPr>
              <w:spacing w:before="120" w:after="0"/>
              <w:ind w:left="607" w:firstLine="0"/>
              <w:contextualSpacing/>
              <w:rPr>
                <w:rFonts w:ascii="Times New Roman" w:hAnsi="Times New Roman"/>
                <w:sz w:val="16"/>
                <w:szCs w:val="16"/>
                <w:lang w:eastAsia="ru-RU"/>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rsidR="008F532B"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spacing w:before="120" w:after="0"/>
              <w:ind w:left="720"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rsidR="008F532B" w:rsidRPr="006E43E1" w:rsidRDefault="008F532B" w:rsidP="00DC637C">
            <w:pPr>
              <w:tabs>
                <w:tab w:val="left" w:pos="459"/>
              </w:tabs>
              <w:ind w:left="34"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rsidTr="00DC637C">
        <w:tc>
          <w:tcPr>
            <w:tcW w:w="5027" w:type="dxa"/>
            <w:shd w:val="clear" w:color="auto" w:fill="auto"/>
          </w:tcPr>
          <w:p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possession of substances causing alcoholic, </w:t>
            </w:r>
            <w:r w:rsidRPr="006E43E1">
              <w:rPr>
                <w:rFonts w:ascii="Times New Roman" w:hAnsi="Times New Roman"/>
                <w:lang w:eastAsia="ru-RU"/>
              </w:rPr>
              <w:lastRenderedPageBreak/>
              <w:t>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w:t>
            </w:r>
            <w:r w:rsidRPr="006E43E1">
              <w:rPr>
                <w:rFonts w:ascii="Times New Roman" w:hAnsi="Times New Roman"/>
                <w:lang w:val="ru-RU"/>
              </w:rPr>
              <w:lastRenderedPageBreak/>
              <w:t>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The frequency of audits shall be specified by </w:t>
            </w:r>
            <w:r w:rsidRPr="006E43E1">
              <w:rPr>
                <w:rFonts w:ascii="Times New Roman" w:hAnsi="Times New Roman"/>
                <w:lang w:eastAsia="ru-RU"/>
              </w:rPr>
              <w:lastRenderedPageBreak/>
              <w:t>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rsidTr="00DC637C">
        <w:tc>
          <w:tcPr>
            <w:tcW w:w="5027" w:type="dxa"/>
            <w:shd w:val="clear" w:color="auto" w:fill="auto"/>
          </w:tcPr>
          <w:p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 xml:space="preserve">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lastRenderedPageBreak/>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w:t>
            </w:r>
            <w:r w:rsidRPr="006E43E1">
              <w:rPr>
                <w:rFonts w:ascii="Times New Roman" w:hAnsi="Times New Roman"/>
                <w:lang w:val="ru-RU" w:eastAsia="ru-RU"/>
              </w:rPr>
              <w:lastRenderedPageBreak/>
              <w:t>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w:t>
            </w:r>
            <w:r w:rsidRPr="006E43E1">
              <w:rPr>
                <w:rFonts w:ascii="Times New Roman" w:hAnsi="Times New Roman"/>
                <w:lang w:eastAsia="ru-RU"/>
              </w:rPr>
              <w:lastRenderedPageBreak/>
              <w:t>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lastRenderedPageBreak/>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rsidTr="00DC637C">
        <w:trPr>
          <w:trHeight w:val="1002"/>
        </w:trPr>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rsidTr="00DC637C">
        <w:tc>
          <w:tcPr>
            <w:tcW w:w="5027" w:type="dxa"/>
            <w:shd w:val="clear" w:color="auto" w:fill="auto"/>
          </w:tcPr>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приваживание бездомных животных, включая </w:t>
            </w:r>
            <w:r w:rsidRPr="006E43E1">
              <w:rPr>
                <w:rFonts w:ascii="Times New Roman" w:hAnsi="Times New Roman"/>
                <w:lang w:val="ru-RU"/>
              </w:rPr>
              <w:lastRenderedPageBreak/>
              <w:t>кошек и собак. Содержание домашних животных запрещено;</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 xml:space="preserve"> It is forbidden to bring any fishing or hunting items, to hunt or fish, to collect any wild crop and eat it, to cut trees or any other plants;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w:t>
            </w:r>
            <w:r w:rsidRPr="006E43E1">
              <w:rPr>
                <w:rFonts w:ascii="Times New Roman" w:hAnsi="Times New Roman"/>
                <w:lang w:val="ru-RU"/>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lastRenderedPageBreak/>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w:t>
            </w:r>
            <w:r w:rsidRPr="006E43E1">
              <w:rPr>
                <w:rFonts w:ascii="Times New Roman" w:hAnsi="Times New Roman"/>
              </w:rPr>
              <w:lastRenderedPageBreak/>
              <w:t xml:space="preserve">to ensure safe work performance and guarantee preservation of health and life of personnel attending the electrical equipment. </w:t>
            </w:r>
          </w:p>
        </w:tc>
      </w:tr>
      <w:tr w:rsidR="008F532B" w:rsidRPr="006E43E1" w:rsidTr="00DC637C">
        <w:tc>
          <w:tcPr>
            <w:tcW w:w="5027"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lastRenderedPageBreak/>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lastRenderedPageBreak/>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w:t>
            </w:r>
            <w:r w:rsidRPr="006E43E1">
              <w:rPr>
                <w:rFonts w:ascii="Times New Roman" w:hAnsi="Times New Roman"/>
              </w:rPr>
              <w:lastRenderedPageBreak/>
              <w:t xml:space="preserve">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сведения о потенциально опасных ситуациях, возникавших в процессе выполнения Работ;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rsidTr="00DC637C">
        <w:trPr>
          <w:trHeight w:val="341"/>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w:t>
            </w:r>
            <w:r w:rsidRPr="006E43E1">
              <w:rPr>
                <w:rFonts w:ascii="Times New Roman" w:hAnsi="Times New Roman"/>
                <w:lang w:val="ru-RU"/>
              </w:rPr>
              <w:lastRenderedPageBreak/>
              <w:t>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w:t>
            </w:r>
            <w:r w:rsidRPr="006E43E1">
              <w:rPr>
                <w:rFonts w:ascii="Times New Roman" w:hAnsi="Times New Roman"/>
              </w:rPr>
              <w:lastRenderedPageBreak/>
              <w:t xml:space="preserve">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rsidTr="00DC637C">
        <w:trPr>
          <w:trHeight w:val="1838"/>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rsidTr="00DC637C">
        <w:tc>
          <w:tcPr>
            <w:tcW w:w="5027" w:type="dxa"/>
            <w:shd w:val="clear" w:color="auto" w:fill="auto"/>
          </w:tcPr>
          <w:p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8F532B" w:rsidRDefault="008F532B" w:rsidP="008F532B">
      <w:pPr>
        <w:widowControl w:val="0"/>
        <w:tabs>
          <w:tab w:val="left" w:pos="567"/>
        </w:tabs>
        <w:autoSpaceDE w:val="0"/>
        <w:autoSpaceDN w:val="0"/>
        <w:adjustRightInd w:val="0"/>
        <w:spacing w:before="0" w:after="120"/>
        <w:ind w:left="502" w:firstLine="0"/>
      </w:pPr>
    </w:p>
    <w:p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rsidTr="00DC637C">
        <w:trPr>
          <w:gridAfter w:val="1"/>
          <w:wAfter w:w="459" w:type="dxa"/>
        </w:trPr>
        <w:tc>
          <w:tcPr>
            <w:tcW w:w="10284" w:type="dxa"/>
            <w:gridSpan w:val="2"/>
          </w:tcPr>
          <w:p w:rsidR="008F532B" w:rsidRPr="006E43E1" w:rsidRDefault="008F532B" w:rsidP="00DC637C">
            <w:pPr>
              <w:spacing w:before="0" w:after="0"/>
              <w:ind w:firstLine="0"/>
              <w:jc w:val="center"/>
              <w:rPr>
                <w:rFonts w:ascii="Times New Roman" w:hAnsi="Times New Roman"/>
                <w:b/>
                <w:lang w:eastAsia="ru-RU"/>
              </w:rPr>
            </w:pPr>
          </w:p>
          <w:p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rsidR="008F532B" w:rsidRPr="006E43E1" w:rsidRDefault="008F532B" w:rsidP="00DC637C">
            <w:pPr>
              <w:spacing w:before="0" w:after="0"/>
              <w:ind w:firstLine="0"/>
              <w:rPr>
                <w:rFonts w:ascii="Times New Roman" w:hAnsi="Times New Roman"/>
                <w:lang w:eastAsia="ru-RU"/>
              </w:rPr>
            </w:pPr>
          </w:p>
        </w:tc>
      </w:tr>
      <w:tr w:rsidR="008F532B" w:rsidRPr="006F553E" w:rsidTr="00DC637C">
        <w:tc>
          <w:tcPr>
            <w:tcW w:w="4821" w:type="dxa"/>
          </w:tcPr>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A6" w:rsidRDefault="004433A6">
      <w:r>
        <w:separator/>
      </w:r>
    </w:p>
  </w:endnote>
  <w:endnote w:type="continuationSeparator" w:id="0">
    <w:p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A6" w:rsidRDefault="004433A6">
      <w:r>
        <w:separator/>
      </w:r>
    </w:p>
  </w:footnote>
  <w:footnote w:type="continuationSeparator" w:id="0">
    <w:p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rsidTr="00031800">
      <w:trPr>
        <w:trHeight w:val="288"/>
      </w:trPr>
      <w:tc>
        <w:tcPr>
          <w:tcW w:w="990" w:type="dxa"/>
          <w:vAlign w:val="center"/>
        </w:tcPr>
        <w:p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AD98-84F0-4637-B797-9B35C7D2DA5F}"/>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AF383E-EE21-401F-ACCD-926561C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5</cp:revision>
  <cp:lastPrinted>2021-06-16T09:20:00Z</cp:lastPrinted>
  <dcterms:created xsi:type="dcterms:W3CDTF">2021-07-05T14:14:00Z</dcterms:created>
  <dcterms:modified xsi:type="dcterms:W3CDTF">2021-07-05T15:01:00Z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